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E6ED6" w14:textId="77777777" w:rsidR="007D6B75" w:rsidRDefault="007D6B75" w:rsidP="007D6B75">
      <w:pPr>
        <w:widowControl w:val="0"/>
        <w:pBdr>
          <w:top w:val="nil"/>
          <w:left w:val="nil"/>
          <w:bottom w:val="nil"/>
          <w:right w:val="nil"/>
          <w:between w:val="nil"/>
        </w:pBdr>
        <w:spacing w:line="240" w:lineRule="auto"/>
        <w:jc w:val="center"/>
        <w:rPr>
          <w:rFonts w:ascii="Lato" w:eastAsia="Lato" w:hAnsi="Lato" w:cs="Lato"/>
          <w:color w:val="17365D"/>
          <w:sz w:val="21"/>
          <w:szCs w:val="21"/>
        </w:rPr>
      </w:pPr>
      <w:r>
        <w:rPr>
          <w:rFonts w:ascii="Lato" w:eastAsia="Lato" w:hAnsi="Lato" w:cs="Lato"/>
          <w:noProof/>
          <w:color w:val="17365D"/>
          <w:sz w:val="21"/>
          <w:szCs w:val="21"/>
        </w:rPr>
        <w:drawing>
          <wp:inline distT="19050" distB="19050" distL="19050" distR="19050" wp14:anchorId="1610F93C" wp14:editId="2436388F">
            <wp:extent cx="6124575" cy="657225"/>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
                    <a:srcRect/>
                    <a:stretch>
                      <a:fillRect/>
                    </a:stretch>
                  </pic:blipFill>
                  <pic:spPr>
                    <a:xfrm>
                      <a:off x="0" y="0"/>
                      <a:ext cx="6124575" cy="657225"/>
                    </a:xfrm>
                    <a:prstGeom prst="rect">
                      <a:avLst/>
                    </a:prstGeom>
                    <a:ln/>
                  </pic:spPr>
                </pic:pic>
              </a:graphicData>
            </a:graphic>
          </wp:inline>
        </w:drawing>
      </w:r>
    </w:p>
    <w:p w14:paraId="164EE315" w14:textId="77777777" w:rsidR="007D6B75" w:rsidRDefault="007D6B75" w:rsidP="007D6B75">
      <w:pPr>
        <w:widowControl w:val="0"/>
        <w:pBdr>
          <w:top w:val="nil"/>
          <w:left w:val="nil"/>
          <w:bottom w:val="nil"/>
          <w:right w:val="nil"/>
          <w:between w:val="nil"/>
        </w:pBdr>
        <w:spacing w:before="387" w:line="240" w:lineRule="auto"/>
        <w:ind w:left="7"/>
        <w:rPr>
          <w:rFonts w:ascii="Lato" w:eastAsia="Lato" w:hAnsi="Lato" w:cs="Lato"/>
          <w:color w:val="17365D"/>
          <w:sz w:val="39"/>
          <w:szCs w:val="39"/>
        </w:rPr>
      </w:pPr>
      <w:proofErr w:type="spellStart"/>
      <w:r>
        <w:rPr>
          <w:rFonts w:ascii="Lato" w:eastAsia="Lato" w:hAnsi="Lato" w:cs="Lato"/>
          <w:color w:val="17365D"/>
          <w:sz w:val="39"/>
          <w:szCs w:val="39"/>
        </w:rPr>
        <w:t>AzAEYC</w:t>
      </w:r>
      <w:proofErr w:type="spellEnd"/>
      <w:r>
        <w:rPr>
          <w:rFonts w:ascii="Lato" w:eastAsia="Lato" w:hAnsi="Lato" w:cs="Lato"/>
          <w:color w:val="17365D"/>
          <w:sz w:val="39"/>
          <w:szCs w:val="39"/>
        </w:rPr>
        <w:t xml:space="preserve"> Governing Board Job Descriptions </w:t>
      </w:r>
    </w:p>
    <w:p w14:paraId="6B6A6036" w14:textId="77777777" w:rsidR="007D6B75" w:rsidRDefault="007D6B75" w:rsidP="007D6B75">
      <w:pPr>
        <w:widowControl w:val="0"/>
        <w:pBdr>
          <w:top w:val="nil"/>
          <w:left w:val="nil"/>
          <w:bottom w:val="nil"/>
          <w:right w:val="nil"/>
          <w:between w:val="nil"/>
        </w:pBdr>
        <w:spacing w:before="328" w:line="240" w:lineRule="auto"/>
        <w:ind w:left="10"/>
        <w:rPr>
          <w:rFonts w:ascii="Lato" w:eastAsia="Lato" w:hAnsi="Lato" w:cs="Lato"/>
          <w:color w:val="262626"/>
          <w:sz w:val="21"/>
          <w:szCs w:val="21"/>
        </w:rPr>
      </w:pPr>
      <w:r>
        <w:rPr>
          <w:rFonts w:ascii="Lato" w:eastAsia="Lato" w:hAnsi="Lato" w:cs="Lato"/>
          <w:b/>
          <w:bCs/>
          <w:color w:val="262626"/>
          <w:sz w:val="21"/>
          <w:szCs w:val="21"/>
        </w:rPr>
        <w:t xml:space="preserve">JOB DESCRIPTION: </w:t>
      </w:r>
      <w:r>
        <w:rPr>
          <w:rFonts w:ascii="Lato" w:eastAsia="Lato" w:hAnsi="Lato" w:cs="Lato"/>
          <w:color w:val="262626"/>
          <w:sz w:val="21"/>
          <w:szCs w:val="21"/>
        </w:rPr>
        <w:t xml:space="preserve">VICE PRESIDENT OF POLICY AND ADVOCACY </w:t>
      </w:r>
    </w:p>
    <w:p w14:paraId="6AF9F1AC" w14:textId="77777777" w:rsidR="007D6B75" w:rsidRDefault="007D6B75" w:rsidP="007D6B75">
      <w:pPr>
        <w:widowControl w:val="0"/>
        <w:pBdr>
          <w:top w:val="nil"/>
          <w:left w:val="nil"/>
          <w:bottom w:val="nil"/>
          <w:right w:val="nil"/>
          <w:between w:val="nil"/>
        </w:pBdr>
        <w:spacing w:before="43" w:line="240" w:lineRule="auto"/>
        <w:ind w:left="8"/>
        <w:rPr>
          <w:rFonts w:ascii="Lato" w:eastAsia="Lato" w:hAnsi="Lato" w:cs="Lato"/>
          <w:color w:val="262626"/>
          <w:sz w:val="21"/>
          <w:szCs w:val="21"/>
        </w:rPr>
      </w:pPr>
      <w:r>
        <w:rPr>
          <w:rFonts w:ascii="Lato" w:eastAsia="Lato" w:hAnsi="Lato" w:cs="Lato"/>
          <w:b/>
          <w:bCs/>
          <w:color w:val="262626"/>
          <w:sz w:val="21"/>
          <w:szCs w:val="21"/>
        </w:rPr>
        <w:t xml:space="preserve">TERM OF OFFICE: </w:t>
      </w:r>
      <w:r>
        <w:rPr>
          <w:rFonts w:ascii="Lato" w:eastAsia="Lato" w:hAnsi="Lato" w:cs="Lato"/>
          <w:color w:val="262626"/>
          <w:sz w:val="21"/>
          <w:szCs w:val="21"/>
        </w:rPr>
        <w:t xml:space="preserve">2 years, with election in even-numbered years. </w:t>
      </w:r>
    </w:p>
    <w:p w14:paraId="11B94FA5" w14:textId="77777777" w:rsidR="007D6B75" w:rsidRDefault="007D6B75" w:rsidP="007D6B75">
      <w:pPr>
        <w:widowControl w:val="0"/>
        <w:pBdr>
          <w:top w:val="nil"/>
          <w:left w:val="nil"/>
          <w:bottom w:val="nil"/>
          <w:right w:val="nil"/>
          <w:between w:val="nil"/>
        </w:pBdr>
        <w:spacing w:before="343" w:line="272" w:lineRule="auto"/>
        <w:ind w:left="6" w:right="8" w:firstLine="16"/>
        <w:rPr>
          <w:rFonts w:ascii="Lato" w:eastAsia="Lato" w:hAnsi="Lato" w:cs="Lato"/>
          <w:color w:val="262626"/>
          <w:sz w:val="21"/>
          <w:szCs w:val="21"/>
        </w:rPr>
      </w:pPr>
      <w:r>
        <w:rPr>
          <w:rFonts w:ascii="Lato" w:eastAsia="Lato" w:hAnsi="Lato" w:cs="Lato"/>
          <w:b/>
          <w:bCs/>
          <w:color w:val="262626"/>
          <w:sz w:val="21"/>
          <w:szCs w:val="21"/>
        </w:rPr>
        <w:t xml:space="preserve">PURPOSE: </w:t>
      </w:r>
      <w:r>
        <w:rPr>
          <w:rFonts w:ascii="Lato" w:eastAsia="Lato" w:hAnsi="Lato" w:cs="Lato"/>
          <w:color w:val="262626"/>
          <w:sz w:val="21"/>
          <w:szCs w:val="21"/>
        </w:rPr>
        <w:t xml:space="preserve">The Vice President of Policy and Advocacy is a voting member of the Arizona AEYC Governing Board and a member of the Executive Committee. The Vice President of Policy and Advocacy works to advance the mission, vision, and values determined by the organization and to uphold the by-laws adopted by the organization. The Vice President of Policy and Advocacy monitors all legislative and administrative policies that affect young children, their families, and early childhood educators. The Vice President of Policy and Advocacy oversees Arizona AEYC community events. </w:t>
      </w:r>
    </w:p>
    <w:p w14:paraId="0D311FAC" w14:textId="77777777" w:rsidR="007D6B75" w:rsidRDefault="007D6B75" w:rsidP="007D6B75">
      <w:pPr>
        <w:widowControl w:val="0"/>
        <w:pBdr>
          <w:top w:val="nil"/>
          <w:left w:val="nil"/>
          <w:bottom w:val="nil"/>
          <w:right w:val="nil"/>
          <w:between w:val="nil"/>
        </w:pBdr>
        <w:spacing w:before="313" w:line="240" w:lineRule="auto"/>
        <w:ind w:left="23"/>
        <w:rPr>
          <w:rFonts w:ascii="Lato" w:eastAsia="Lato" w:hAnsi="Lato" w:cs="Lato"/>
          <w:b/>
          <w:bCs/>
          <w:color w:val="262626"/>
          <w:sz w:val="21"/>
          <w:szCs w:val="21"/>
        </w:rPr>
      </w:pPr>
      <w:r>
        <w:rPr>
          <w:rFonts w:ascii="Lato" w:eastAsia="Lato" w:hAnsi="Lato" w:cs="Lato"/>
          <w:b/>
          <w:bCs/>
          <w:color w:val="262626"/>
          <w:sz w:val="21"/>
          <w:szCs w:val="21"/>
        </w:rPr>
        <w:t xml:space="preserve">KEY RESPONSIBILITIES: </w:t>
      </w:r>
    </w:p>
    <w:p w14:paraId="3098BBD6" w14:textId="77777777" w:rsidR="007D6B75" w:rsidRDefault="007D6B75" w:rsidP="007D6B75">
      <w:pPr>
        <w:widowControl w:val="0"/>
        <w:pBdr>
          <w:top w:val="nil"/>
          <w:left w:val="nil"/>
          <w:bottom w:val="nil"/>
          <w:right w:val="nil"/>
          <w:between w:val="nil"/>
        </w:pBdr>
        <w:spacing w:before="43" w:line="259" w:lineRule="auto"/>
        <w:ind w:left="740" w:right="215" w:hanging="351"/>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Attends Arizona AEYC Board meetings with a minimum of 75% attendance and participates in Arizona AEYC activities and events. </w:t>
      </w:r>
    </w:p>
    <w:p w14:paraId="6E6ADCFA" w14:textId="77777777" w:rsidR="007D6B75" w:rsidRDefault="007D6B75" w:rsidP="007D6B75">
      <w:pPr>
        <w:widowControl w:val="0"/>
        <w:pBdr>
          <w:top w:val="nil"/>
          <w:left w:val="nil"/>
          <w:bottom w:val="nil"/>
          <w:right w:val="nil"/>
          <w:between w:val="nil"/>
        </w:pBdr>
        <w:spacing w:before="10" w:line="259" w:lineRule="auto"/>
        <w:ind w:left="726" w:right="321" w:hanging="33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Serve as official Arizona AEYC representative regarding public policy </w:t>
      </w:r>
      <w:proofErr w:type="gramStart"/>
      <w:r>
        <w:rPr>
          <w:rFonts w:ascii="Lato" w:eastAsia="Lato" w:hAnsi="Lato" w:cs="Lato"/>
          <w:color w:val="262626"/>
          <w:sz w:val="21"/>
          <w:szCs w:val="21"/>
        </w:rPr>
        <w:t>issues, and</w:t>
      </w:r>
      <w:proofErr w:type="gramEnd"/>
      <w:r>
        <w:rPr>
          <w:rFonts w:ascii="Lato" w:eastAsia="Lato" w:hAnsi="Lato" w:cs="Lato"/>
          <w:color w:val="262626"/>
          <w:sz w:val="21"/>
          <w:szCs w:val="21"/>
        </w:rPr>
        <w:t xml:space="preserve"> promotes Arizona AEYC policy positions. </w:t>
      </w:r>
    </w:p>
    <w:p w14:paraId="14AC53AA" w14:textId="77777777" w:rsidR="007D6B75" w:rsidRDefault="007D6B75" w:rsidP="007D6B75">
      <w:pPr>
        <w:widowControl w:val="0"/>
        <w:pBdr>
          <w:top w:val="nil"/>
          <w:left w:val="nil"/>
          <w:bottom w:val="nil"/>
          <w:right w:val="nil"/>
          <w:between w:val="nil"/>
        </w:pBdr>
        <w:spacing w:before="10" w:line="259" w:lineRule="auto"/>
        <w:ind w:left="731" w:right="481" w:hanging="343"/>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Establishes and maintains productive liaison contact with public policy officials and allied groups. </w:t>
      </w:r>
    </w:p>
    <w:p w14:paraId="3212695D" w14:textId="77777777" w:rsidR="007D6B75" w:rsidRDefault="007D6B75" w:rsidP="007D6B75">
      <w:pPr>
        <w:widowControl w:val="0"/>
        <w:pBdr>
          <w:top w:val="nil"/>
          <w:left w:val="nil"/>
          <w:bottom w:val="nil"/>
          <w:right w:val="nil"/>
          <w:between w:val="nil"/>
        </w:pBdr>
        <w:spacing w:before="10"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Maintains regular communication/liaison with the Board and Affiliates. </w:t>
      </w:r>
    </w:p>
    <w:p w14:paraId="0760EF01" w14:textId="77777777" w:rsidR="007D6B75" w:rsidRDefault="007D6B75" w:rsidP="007D6B75">
      <w:pPr>
        <w:widowControl w:val="0"/>
        <w:pBdr>
          <w:top w:val="nil"/>
          <w:left w:val="nil"/>
          <w:bottom w:val="nil"/>
          <w:right w:val="nil"/>
          <w:between w:val="nil"/>
        </w:pBdr>
        <w:spacing w:before="28" w:line="259" w:lineRule="auto"/>
        <w:ind w:left="741" w:right="680" w:hanging="353"/>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Disseminates information on public policy through the Arizona AEYC newsletter, news releases, and other means of communication to members and affiliates. </w:t>
      </w:r>
    </w:p>
    <w:p w14:paraId="2CBDA127" w14:textId="77777777" w:rsidR="007D6B75" w:rsidRDefault="007D6B75" w:rsidP="007D6B75">
      <w:pPr>
        <w:widowControl w:val="0"/>
        <w:pBdr>
          <w:top w:val="nil"/>
          <w:left w:val="nil"/>
          <w:bottom w:val="nil"/>
          <w:right w:val="nil"/>
          <w:between w:val="nil"/>
        </w:pBdr>
        <w:spacing w:before="10" w:line="259" w:lineRule="auto"/>
        <w:ind w:left="741" w:right="80" w:hanging="353"/>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Stimulates </w:t>
      </w:r>
      <w:proofErr w:type="gramStart"/>
      <w:r>
        <w:rPr>
          <w:rFonts w:ascii="Lato" w:eastAsia="Lato" w:hAnsi="Lato" w:cs="Lato"/>
          <w:color w:val="262626"/>
          <w:sz w:val="21"/>
          <w:szCs w:val="21"/>
        </w:rPr>
        <w:t>advocacy:</w:t>
      </w:r>
      <w:proofErr w:type="gramEnd"/>
      <w:r>
        <w:rPr>
          <w:rFonts w:ascii="Lato" w:eastAsia="Lato" w:hAnsi="Lato" w:cs="Lato"/>
          <w:color w:val="262626"/>
          <w:sz w:val="21"/>
          <w:szCs w:val="21"/>
        </w:rPr>
        <w:t xml:space="preserve"> teaches members and allied groups skills to proactively influence public policy. </w:t>
      </w:r>
    </w:p>
    <w:p w14:paraId="01DC19F5" w14:textId="77777777" w:rsidR="007D6B75" w:rsidRDefault="007D6B75" w:rsidP="007D6B75">
      <w:pPr>
        <w:widowControl w:val="0"/>
        <w:pBdr>
          <w:top w:val="nil"/>
          <w:left w:val="nil"/>
          <w:bottom w:val="nil"/>
          <w:right w:val="nil"/>
          <w:between w:val="nil"/>
        </w:pBdr>
        <w:spacing w:before="10" w:line="259" w:lineRule="auto"/>
        <w:ind w:left="733" w:right="216" w:hanging="345"/>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Is informed and engaged in public policy (legislative, </w:t>
      </w:r>
      <w:proofErr w:type="gramStart"/>
      <w:r>
        <w:rPr>
          <w:rFonts w:ascii="Lato" w:eastAsia="Lato" w:hAnsi="Lato" w:cs="Lato"/>
          <w:color w:val="262626"/>
          <w:sz w:val="21"/>
          <w:szCs w:val="21"/>
        </w:rPr>
        <w:t>regulatory)activities</w:t>
      </w:r>
      <w:proofErr w:type="gramEnd"/>
      <w:r>
        <w:rPr>
          <w:rFonts w:ascii="Lato" w:eastAsia="Lato" w:hAnsi="Lato" w:cs="Lato"/>
          <w:color w:val="262626"/>
          <w:sz w:val="21"/>
          <w:szCs w:val="21"/>
        </w:rPr>
        <w:t xml:space="preserve"> including coalition efforts at the state level and through NAEYC at the federal level. </w:t>
      </w:r>
    </w:p>
    <w:p w14:paraId="73DC75BC" w14:textId="77777777" w:rsidR="007D6B75" w:rsidRDefault="007D6B75" w:rsidP="007D6B75">
      <w:pPr>
        <w:widowControl w:val="0"/>
        <w:pBdr>
          <w:top w:val="nil"/>
          <w:left w:val="nil"/>
          <w:bottom w:val="nil"/>
          <w:right w:val="nil"/>
          <w:between w:val="nil"/>
        </w:pBdr>
        <w:spacing w:before="10" w:line="259" w:lineRule="auto"/>
        <w:ind w:left="730" w:right="26" w:hanging="342"/>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Keeps membership </w:t>
      </w:r>
      <w:proofErr w:type="gramStart"/>
      <w:r>
        <w:rPr>
          <w:rFonts w:ascii="Lato" w:eastAsia="Lato" w:hAnsi="Lato" w:cs="Lato"/>
          <w:color w:val="262626"/>
          <w:sz w:val="21"/>
          <w:szCs w:val="21"/>
        </w:rPr>
        <w:t>up-to-date</w:t>
      </w:r>
      <w:proofErr w:type="gramEnd"/>
      <w:r>
        <w:rPr>
          <w:rFonts w:ascii="Lato" w:eastAsia="Lato" w:hAnsi="Lato" w:cs="Lato"/>
          <w:color w:val="262626"/>
          <w:sz w:val="21"/>
          <w:szCs w:val="21"/>
        </w:rPr>
        <w:t xml:space="preserve"> on public policy priorities for issues related to children 0-8 and the field of early care and education. </w:t>
      </w:r>
    </w:p>
    <w:p w14:paraId="6B9DB42B" w14:textId="77777777" w:rsidR="007D6B75" w:rsidRDefault="007D6B75" w:rsidP="007D6B75">
      <w:pPr>
        <w:widowControl w:val="0"/>
        <w:pBdr>
          <w:top w:val="nil"/>
          <w:left w:val="nil"/>
          <w:bottom w:val="nil"/>
          <w:right w:val="nil"/>
          <w:between w:val="nil"/>
        </w:pBdr>
        <w:spacing w:before="10" w:line="259" w:lineRule="auto"/>
        <w:ind w:left="744" w:right="150" w:hanging="356"/>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Provides technical assistance and training on advocacy and public policy at Governing Board Meetings. </w:t>
      </w:r>
    </w:p>
    <w:p w14:paraId="1C15C498" w14:textId="77777777" w:rsidR="007D6B75" w:rsidRDefault="007D6B75" w:rsidP="007D6B75">
      <w:pPr>
        <w:widowControl w:val="0"/>
        <w:pBdr>
          <w:top w:val="nil"/>
          <w:left w:val="nil"/>
          <w:bottom w:val="nil"/>
          <w:right w:val="nil"/>
          <w:between w:val="nil"/>
        </w:pBdr>
        <w:spacing w:before="10" w:line="259" w:lineRule="auto"/>
        <w:ind w:left="733" w:right="455" w:hanging="345"/>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Provides public policy information/education at conferences, in newsletters, and through other member communications. </w:t>
      </w:r>
    </w:p>
    <w:p w14:paraId="0A23AF26" w14:textId="77777777" w:rsidR="007D6B75" w:rsidRDefault="007D6B75" w:rsidP="007D6B75">
      <w:pPr>
        <w:widowControl w:val="0"/>
        <w:pBdr>
          <w:top w:val="nil"/>
          <w:left w:val="nil"/>
          <w:bottom w:val="nil"/>
          <w:right w:val="nil"/>
          <w:between w:val="nil"/>
        </w:pBdr>
        <w:spacing w:before="310" w:line="240" w:lineRule="auto"/>
        <w:ind w:left="13"/>
        <w:rPr>
          <w:rFonts w:ascii="Lato" w:eastAsia="Lato" w:hAnsi="Lato" w:cs="Lato"/>
          <w:b/>
          <w:bCs/>
          <w:color w:val="262626"/>
          <w:sz w:val="21"/>
          <w:szCs w:val="21"/>
        </w:rPr>
      </w:pPr>
      <w:r>
        <w:rPr>
          <w:rFonts w:ascii="Lato" w:eastAsia="Lato" w:hAnsi="Lato" w:cs="Lato"/>
          <w:b/>
          <w:bCs/>
          <w:color w:val="262626"/>
          <w:sz w:val="21"/>
          <w:szCs w:val="21"/>
        </w:rPr>
        <w:t xml:space="preserve">QUALIFICATIONS: </w:t>
      </w:r>
    </w:p>
    <w:p w14:paraId="1602F390" w14:textId="77777777" w:rsidR="007D6B75" w:rsidRDefault="007D6B75" w:rsidP="007D6B75">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Active membership in Arizona AEYC. </w:t>
      </w:r>
    </w:p>
    <w:p w14:paraId="0A469BFB" w14:textId="77777777" w:rsidR="007D6B75" w:rsidRDefault="007D6B75" w:rsidP="007D6B75">
      <w:pPr>
        <w:widowControl w:val="0"/>
        <w:pBdr>
          <w:top w:val="nil"/>
          <w:left w:val="nil"/>
          <w:bottom w:val="nil"/>
          <w:right w:val="nil"/>
          <w:between w:val="nil"/>
        </w:pBdr>
        <w:spacing w:before="28"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Interest and successful experience in public policy arena. </w:t>
      </w:r>
    </w:p>
    <w:p w14:paraId="51DA964B" w14:textId="77777777" w:rsidR="007D6B75" w:rsidRDefault="007D6B75" w:rsidP="007D6B75">
      <w:pPr>
        <w:widowControl w:val="0"/>
        <w:pBdr>
          <w:top w:val="nil"/>
          <w:left w:val="nil"/>
          <w:bottom w:val="nil"/>
          <w:right w:val="nil"/>
          <w:between w:val="nil"/>
        </w:pBdr>
        <w:spacing w:before="28"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 commitment to Arizona AEYC and its values </w:t>
      </w:r>
    </w:p>
    <w:p w14:paraId="49C4983B" w14:textId="77777777" w:rsidR="007D6B75" w:rsidRDefault="007D6B75" w:rsidP="007D6B75">
      <w:pPr>
        <w:widowControl w:val="0"/>
        <w:pBdr>
          <w:top w:val="nil"/>
          <w:left w:val="nil"/>
          <w:bottom w:val="nil"/>
          <w:right w:val="nil"/>
          <w:between w:val="nil"/>
        </w:pBdr>
        <w:spacing w:before="28"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Knowledge of an influence in the early childhood community. </w:t>
      </w:r>
    </w:p>
    <w:p w14:paraId="3D8ADFFC" w14:textId="77777777" w:rsidR="00C35FA7" w:rsidRDefault="00C35FA7"/>
    <w:sectPr w:rsidR="00C35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B75"/>
    <w:rsid w:val="00021C49"/>
    <w:rsid w:val="001001C4"/>
    <w:rsid w:val="007C3FCC"/>
    <w:rsid w:val="007D6B75"/>
    <w:rsid w:val="008F7C95"/>
    <w:rsid w:val="00C35FA7"/>
    <w:rsid w:val="00E0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3FDEFA"/>
  <w15:chartTrackingRefBased/>
  <w15:docId w15:val="{8840D995-B81D-AE4E-8084-0F6BE5E96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B75"/>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7D6B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6B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6B7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6B7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D6B7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D6B7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D6B7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D6B7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D6B7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B75"/>
    <w:rPr>
      <w:rFonts w:eastAsiaTheme="majorEastAsia" w:cstheme="majorBidi"/>
      <w:color w:val="272727" w:themeColor="text1" w:themeTint="D8"/>
    </w:rPr>
  </w:style>
  <w:style w:type="paragraph" w:styleId="Title">
    <w:name w:val="Title"/>
    <w:basedOn w:val="Normal"/>
    <w:next w:val="Normal"/>
    <w:link w:val="TitleChar"/>
    <w:uiPriority w:val="10"/>
    <w:qFormat/>
    <w:rsid w:val="007D6B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6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B7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6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B7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D6B75"/>
    <w:rPr>
      <w:i/>
      <w:iCs/>
      <w:color w:val="404040" w:themeColor="text1" w:themeTint="BF"/>
    </w:rPr>
  </w:style>
  <w:style w:type="paragraph" w:styleId="ListParagraph">
    <w:name w:val="List Paragraph"/>
    <w:basedOn w:val="Normal"/>
    <w:uiPriority w:val="34"/>
    <w:qFormat/>
    <w:rsid w:val="007D6B7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D6B75"/>
    <w:rPr>
      <w:i/>
      <w:iCs/>
      <w:color w:val="0F4761" w:themeColor="accent1" w:themeShade="BF"/>
    </w:rPr>
  </w:style>
  <w:style w:type="paragraph" w:styleId="IntenseQuote">
    <w:name w:val="Intense Quote"/>
    <w:basedOn w:val="Normal"/>
    <w:next w:val="Normal"/>
    <w:link w:val="IntenseQuoteChar"/>
    <w:uiPriority w:val="30"/>
    <w:qFormat/>
    <w:rsid w:val="007D6B7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D6B75"/>
    <w:rPr>
      <w:i/>
      <w:iCs/>
      <w:color w:val="0F4761" w:themeColor="accent1" w:themeShade="BF"/>
    </w:rPr>
  </w:style>
  <w:style w:type="character" w:styleId="IntenseReference">
    <w:name w:val="Intense Reference"/>
    <w:basedOn w:val="DefaultParagraphFont"/>
    <w:uiPriority w:val="32"/>
    <w:qFormat/>
    <w:rsid w:val="007D6B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Patterson</dc:creator>
  <cp:keywords/>
  <dc:description/>
  <cp:lastModifiedBy>Lillian Patterson</cp:lastModifiedBy>
  <cp:revision>1</cp:revision>
  <dcterms:created xsi:type="dcterms:W3CDTF">2026-10-19T13:18:00Z</dcterms:created>
  <dcterms:modified xsi:type="dcterms:W3CDTF">2026-10-19T13:19:00Z</dcterms:modified>
</cp:coreProperties>
</file>